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41" w:rsidRDefault="00AE74ED">
      <w:r>
        <w:rPr>
          <w:noProof/>
          <w:lang w:eastAsia="pt-BR"/>
        </w:rPr>
        <w:drawing>
          <wp:inline distT="0" distB="0" distL="0" distR="0">
            <wp:extent cx="5400040" cy="14725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NHO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31" w:rsidRPr="00C276C1" w:rsidRDefault="00594D31" w:rsidP="00594D3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E61923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565A0D">
        <w:rPr>
          <w:rFonts w:ascii="Arial" w:hAnsi="Arial" w:cs="Arial"/>
          <w:b/>
          <w:sz w:val="24"/>
          <w:szCs w:val="24"/>
        </w:rPr>
        <w:t>ABRIL</w:t>
      </w:r>
      <w:r w:rsidR="00AA289A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594D31" w:rsidRDefault="00594D31" w:rsidP="00594D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VALINHOS.</w:t>
      </w:r>
    </w:p>
    <w:tbl>
      <w:tblPr>
        <w:tblStyle w:val="TabeladeGrade4-nfase6"/>
        <w:tblW w:w="7390" w:type="dxa"/>
        <w:tblLook w:val="04A0" w:firstRow="1" w:lastRow="0" w:firstColumn="1" w:lastColumn="0" w:noHBand="0" w:noVBand="1"/>
      </w:tblPr>
      <w:tblGrid>
        <w:gridCol w:w="828"/>
        <w:gridCol w:w="1397"/>
        <w:gridCol w:w="2434"/>
        <w:gridCol w:w="2731"/>
      </w:tblGrid>
      <w:tr w:rsidR="00565A0D" w:rsidRPr="00565A0D" w:rsidTr="00565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565A0D" w:rsidRPr="00565A0D" w:rsidRDefault="00565A0D" w:rsidP="00565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2434" w:type="dxa"/>
            <w:hideMark/>
          </w:tcPr>
          <w:p w:rsidR="00565A0D" w:rsidRPr="00565A0D" w:rsidRDefault="00565A0D" w:rsidP="00565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1" w:type="dxa"/>
            <w:hideMark/>
          </w:tcPr>
          <w:p w:rsidR="00565A0D" w:rsidRPr="00565A0D" w:rsidRDefault="00565A0D" w:rsidP="00565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565A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565A0D" w:rsidRPr="00565A0D" w:rsidTr="0056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379</w:t>
            </w:r>
            <w:bookmarkStart w:id="0" w:name="_GoBack"/>
            <w:bookmarkEnd w:id="0"/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Coruja-buraqueira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Athene culicularia</w:t>
            </w:r>
          </w:p>
        </w:tc>
      </w:tr>
      <w:tr w:rsidR="00565A0D" w:rsidRPr="00565A0D" w:rsidTr="00565A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37956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Didelphis sp. </w:t>
            </w:r>
          </w:p>
        </w:tc>
      </w:tr>
      <w:tr w:rsidR="00565A0D" w:rsidRPr="00565A0D" w:rsidTr="0056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37957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Didelphis sp. </w:t>
            </w:r>
          </w:p>
        </w:tc>
      </w:tr>
      <w:tr w:rsidR="00565A0D" w:rsidRPr="00565A0D" w:rsidTr="00565A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37958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Didelphis sp. </w:t>
            </w:r>
          </w:p>
        </w:tc>
      </w:tr>
      <w:tr w:rsidR="00565A0D" w:rsidRPr="00565A0D" w:rsidTr="0056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37959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Didelphis sp. </w:t>
            </w:r>
          </w:p>
        </w:tc>
      </w:tr>
      <w:tr w:rsidR="00565A0D" w:rsidRPr="00565A0D" w:rsidTr="00565A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37973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Sagi-de-tufo-preto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Callithrix penicilatta</w:t>
            </w:r>
          </w:p>
        </w:tc>
      </w:tr>
      <w:tr w:rsidR="00565A0D" w:rsidRPr="00565A0D" w:rsidTr="0056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38452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Callithrix penicilata</w:t>
            </w:r>
          </w:p>
        </w:tc>
      </w:tr>
      <w:tr w:rsidR="00565A0D" w:rsidRPr="00565A0D" w:rsidTr="00565A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38454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Jacu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Penelope obscura</w:t>
            </w:r>
          </w:p>
        </w:tc>
      </w:tr>
      <w:tr w:rsidR="00565A0D" w:rsidRPr="00565A0D" w:rsidTr="0056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38494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Callithrix aurita</w:t>
            </w:r>
          </w:p>
        </w:tc>
      </w:tr>
      <w:tr w:rsidR="00565A0D" w:rsidRPr="00565A0D" w:rsidTr="00565A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38504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Callithrix aurita</w:t>
            </w:r>
          </w:p>
        </w:tc>
      </w:tr>
      <w:tr w:rsidR="00565A0D" w:rsidRPr="00565A0D" w:rsidTr="0056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38506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Mocho-orelhudo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Bubo virginianus</w:t>
            </w:r>
          </w:p>
        </w:tc>
      </w:tr>
      <w:tr w:rsidR="00565A0D" w:rsidRPr="00565A0D" w:rsidTr="00565A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38537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Coruja-do-mato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Megascops choliba</w:t>
            </w:r>
          </w:p>
        </w:tc>
      </w:tr>
      <w:tr w:rsidR="00565A0D" w:rsidRPr="00565A0D" w:rsidTr="00565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565A0D" w:rsidRPr="00565A0D" w:rsidRDefault="00565A0D" w:rsidP="00565A0D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color w:val="000000"/>
                <w:lang w:eastAsia="pt-BR"/>
              </w:rPr>
              <w:t>38538</w:t>
            </w:r>
          </w:p>
        </w:tc>
        <w:tc>
          <w:tcPr>
            <w:tcW w:w="1397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29/04/2022</w:t>
            </w:r>
          </w:p>
        </w:tc>
        <w:tc>
          <w:tcPr>
            <w:tcW w:w="2434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1" w:type="dxa"/>
            <w:noWrap/>
            <w:hideMark/>
          </w:tcPr>
          <w:p w:rsidR="00565A0D" w:rsidRPr="00565A0D" w:rsidRDefault="00565A0D" w:rsidP="00565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565A0D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Columbian talpacoti</w:t>
            </w:r>
          </w:p>
        </w:tc>
      </w:tr>
      <w:tr w:rsidR="00565A0D" w:rsidRPr="00565A0D" w:rsidTr="00565A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0" w:type="dxa"/>
            <w:gridSpan w:val="4"/>
            <w:shd w:val="clear" w:color="auto" w:fill="FFFF00"/>
            <w:noWrap/>
          </w:tcPr>
          <w:p w:rsidR="00565A0D" w:rsidRPr="00565A0D" w:rsidRDefault="00565A0D" w:rsidP="00565A0D">
            <w:pPr>
              <w:jc w:val="center"/>
              <w:rPr>
                <w:rFonts w:ascii="Arial" w:eastAsia="Times New Roman" w:hAnsi="Arial" w:cs="Arial"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pt-BR"/>
              </w:rPr>
              <w:t>TOTAL: 13 ANIMAIS</w:t>
            </w:r>
          </w:p>
        </w:tc>
      </w:tr>
    </w:tbl>
    <w:p w:rsidR="00565A0D" w:rsidRDefault="00565A0D" w:rsidP="00594D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5A0D" w:rsidRPr="00D2363E" w:rsidRDefault="00565A0D" w:rsidP="00594D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336A" w:rsidRDefault="007E336A" w:rsidP="00594D31">
      <w:pPr>
        <w:rPr>
          <w:rFonts w:ascii="Arial" w:hAnsi="Arial" w:cs="Arial"/>
          <w:sz w:val="24"/>
          <w:szCs w:val="24"/>
        </w:rPr>
      </w:pPr>
    </w:p>
    <w:p w:rsidR="00594D31" w:rsidRPr="0077216C" w:rsidRDefault="00594D31" w:rsidP="00594D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430D" wp14:editId="141F407D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E6C3A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AE74ED" w:rsidRDefault="00AE74ED"/>
    <w:sectPr w:rsidR="00AE74ED" w:rsidSect="00DA6EE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5B" w:rsidRDefault="00536B5B" w:rsidP="009A6C74">
      <w:pPr>
        <w:spacing w:after="0" w:line="240" w:lineRule="auto"/>
      </w:pPr>
      <w:r>
        <w:separator/>
      </w:r>
    </w:p>
  </w:endnote>
  <w:endnote w:type="continuationSeparator" w:id="0">
    <w:p w:rsidR="00536B5B" w:rsidRDefault="00536B5B" w:rsidP="009A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5B" w:rsidRDefault="00536B5B" w:rsidP="009A6C74">
      <w:pPr>
        <w:spacing w:after="0" w:line="240" w:lineRule="auto"/>
      </w:pPr>
      <w:r>
        <w:separator/>
      </w:r>
    </w:p>
  </w:footnote>
  <w:footnote w:type="continuationSeparator" w:id="0">
    <w:p w:rsidR="00536B5B" w:rsidRDefault="00536B5B" w:rsidP="009A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D"/>
    <w:rsid w:val="00033FA7"/>
    <w:rsid w:val="00087523"/>
    <w:rsid w:val="00242FE8"/>
    <w:rsid w:val="002B07B1"/>
    <w:rsid w:val="002D1D58"/>
    <w:rsid w:val="003356D8"/>
    <w:rsid w:val="003615CB"/>
    <w:rsid w:val="00421D2E"/>
    <w:rsid w:val="00536B5B"/>
    <w:rsid w:val="00565A0D"/>
    <w:rsid w:val="00594D31"/>
    <w:rsid w:val="00780F4F"/>
    <w:rsid w:val="007B5222"/>
    <w:rsid w:val="007E336A"/>
    <w:rsid w:val="008C22AC"/>
    <w:rsid w:val="009A6C74"/>
    <w:rsid w:val="00A95B01"/>
    <w:rsid w:val="00AA289A"/>
    <w:rsid w:val="00AE74ED"/>
    <w:rsid w:val="00B116B5"/>
    <w:rsid w:val="00B53390"/>
    <w:rsid w:val="00C34549"/>
    <w:rsid w:val="00CD4DCD"/>
    <w:rsid w:val="00DA6EE6"/>
    <w:rsid w:val="00DC4B41"/>
    <w:rsid w:val="00DC4DD7"/>
    <w:rsid w:val="00E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8BA7-5F14-4C0F-A267-D5D9FE6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C74"/>
  </w:style>
  <w:style w:type="paragraph" w:styleId="Rodap">
    <w:name w:val="footer"/>
    <w:basedOn w:val="Normal"/>
    <w:link w:val="RodapChar"/>
    <w:uiPriority w:val="99"/>
    <w:unhideWhenUsed/>
    <w:rsid w:val="009A6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C74"/>
  </w:style>
  <w:style w:type="table" w:styleId="TabeladeGrade4-nfase6">
    <w:name w:val="Grid Table 4 Accent 6"/>
    <w:basedOn w:val="Tabelanormal"/>
    <w:uiPriority w:val="49"/>
    <w:rsid w:val="00565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6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Conta da Microsoft</cp:lastModifiedBy>
  <cp:revision>22</cp:revision>
  <cp:lastPrinted>2022-05-18T18:40:00Z</cp:lastPrinted>
  <dcterms:created xsi:type="dcterms:W3CDTF">2022-01-26T18:03:00Z</dcterms:created>
  <dcterms:modified xsi:type="dcterms:W3CDTF">2022-05-18T18:41:00Z</dcterms:modified>
</cp:coreProperties>
</file>